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33" w:rsidRDefault="00A04E33" w:rsidP="00A04E33">
      <w:pPr>
        <w:pStyle w:val="a3"/>
        <w:spacing w:after="195" w:afterAutospacing="0"/>
        <w:jc w:val="center"/>
      </w:pPr>
      <w:bookmarkStart w:id="0" w:name="_GoBack"/>
      <w:bookmarkEnd w:id="0"/>
      <w:r>
        <w:t> 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noProof/>
        </w:rPr>
        <w:drawing>
          <wp:inline distT="0" distB="0" distL="0" distR="0" wp14:anchorId="52E31380" wp14:editId="6C6FF5DB">
            <wp:extent cx="3421380" cy="3421380"/>
            <wp:effectExtent l="0" t="0" r="7620" b="7620"/>
            <wp:docPr id="4" name="Рисунок 4" descr="https://cdo-gloria.edu.yar.ru/distantsionnie_materiali/oos1_w500_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o-gloria.edu.yar.ru/distantsionnie_materiali/oos1_w500_h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Style w:val="a4"/>
          <w:rFonts w:ascii="Verdana" w:hAnsi="Verdana"/>
          <w:color w:val="0000CC"/>
          <w:sz w:val="39"/>
          <w:szCs w:val="39"/>
          <w:shd w:val="clear" w:color="auto" w:fill="FFFFFF"/>
        </w:rPr>
        <w:t>5 июня – Всемирный день охраны окружающей среды</w:t>
      </w:r>
      <w:r>
        <w:br/>
        <w:t> 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Каждый цветок и травинка любая,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Птицы, что в синее небо взлетают,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Вся та природа, что нас окружает,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Нашей защиты, дружок, ожидают.</w:t>
      </w:r>
      <w:r>
        <w:br/>
        <w:t> </w:t>
      </w:r>
    </w:p>
    <w:p w:rsidR="00A04E33" w:rsidRDefault="00A04E33" w:rsidP="00A04E33">
      <w:pPr>
        <w:pStyle w:val="a3"/>
        <w:spacing w:after="195" w:afterAutospacing="0"/>
        <w:jc w:val="center"/>
      </w:pPr>
      <w:r>
        <w:t> 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Дорогие ребята!</w:t>
      </w:r>
    </w:p>
    <w:p w:rsidR="00A04E33" w:rsidRDefault="00A04E33" w:rsidP="00A04E33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Все мы знаем, что Земля  – наш общий дом. С самого рождения нас окружает природа – деревья, травы, воздух и вода. Мы живём в этом мире, и то какой он есть и каким он станет в будущем, зависит только от нас. Природа очень ранима и требует к себе бережного отношения. </w:t>
      </w:r>
    </w:p>
    <w:p w:rsidR="00A04E33" w:rsidRDefault="00A04E33" w:rsidP="00A04E33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Предлагаем посмотреть социальный ролик " Природа, которая нас окружает":</w:t>
      </w:r>
    </w:p>
    <w:p w:rsidR="00A04E33" w:rsidRDefault="007D3D47" w:rsidP="00A04E33">
      <w:pPr>
        <w:pStyle w:val="a3"/>
        <w:spacing w:before="0" w:after="0" w:afterAutospacing="0"/>
        <w:jc w:val="center"/>
      </w:pPr>
      <w:hyperlink r:id="rId5" w:history="1">
        <w:r w:rsidR="00A04E33">
          <w:rPr>
            <w:noProof/>
            <w:color w:val="0000FF"/>
          </w:rPr>
          <w:drawing>
            <wp:inline distT="0" distB="0" distL="0" distR="0" wp14:anchorId="1E37C307" wp14:editId="5C41AFBE">
              <wp:extent cx="3810000" cy="2141220"/>
              <wp:effectExtent l="0" t="0" r="0" b="0"/>
              <wp:docPr id="3" name="Рисунок 3" descr="https://cdo-gloria.edu.yar.ru/distantsionnie_materiali/drozdov_w400_h225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do-gloria.edu.yar.ru/distantsionnie_materiali/drozdov_w400_h225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14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04E33">
          <w:rPr>
            <w:rStyle w:val="a5"/>
          </w:rPr>
          <w:t> </w:t>
        </w:r>
        <w:r w:rsidR="00A04E33">
          <w:rPr>
            <w:rStyle w:val="a5"/>
            <w:rFonts w:ascii="Verdana" w:hAnsi="Verdana"/>
            <w:color w:val="0000CC"/>
          </w:rPr>
          <w:t>(нажми  )</w:t>
        </w:r>
      </w:hyperlink>
    </w:p>
    <w:p w:rsidR="00A04E33" w:rsidRDefault="00A04E33" w:rsidP="00A04E33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Когда-то знаменитый биолог–садовод И.В.Мичурин сказал: «Мы не можем ждать милостей от природы, взять их у неё – наша задача». И человек начал «брать»: вырубать леса, перепахивать поля, поворачивать реки вспять, перегораживать их плотинами. 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noProof/>
        </w:rPr>
        <w:drawing>
          <wp:inline distT="0" distB="0" distL="0" distR="0" wp14:anchorId="5F0001CF" wp14:editId="1E5250B9">
            <wp:extent cx="3810000" cy="2857500"/>
            <wp:effectExtent l="0" t="0" r="0" b="0"/>
            <wp:docPr id="2" name="Рисунок 2" descr="https://cdo-gloria.edu.yar.ru/distantsionnie_materiali/zagryaznenie_w4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o-gloria.edu.yar.ru/distantsionnie_materiali/zagryaznenie_w400_h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3" w:rsidRDefault="00A04E33" w:rsidP="00A04E33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Экологическая обстановка на Земле стала ухудшаться:  загрязняется воздух и вода в морях, реках и даже океанах, всё меньше становится на земле чистой воды для питья, гибнут птицы и животные, исчезают растения.  Природа просит защиты!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Ты, человек, любя Природу,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Хоть иногда ее жалей: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В увеселительных походах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Не растопчи ее полей,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Не жги ее напропалую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И не исчерпывай до дна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lastRenderedPageBreak/>
        <w:t>И помни истину простую –</w:t>
      </w:r>
      <w:r>
        <w:rPr>
          <w:rFonts w:ascii="Verdana" w:hAnsi="Verdana"/>
          <w:color w:val="0000CC"/>
          <w:sz w:val="27"/>
          <w:szCs w:val="27"/>
        </w:rPr>
        <w:br/>
      </w: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Нас много, а она – одна!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А самое простое, что мы можем с вами сделать ребята, 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это убрать мусор в своём дворе или в лесу. Посадить  дерево и не жечь траву. 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И вот уже сделаны первые шаги и стало чище и красивее.</w:t>
      </w:r>
    </w:p>
    <w:p w:rsidR="00A04E33" w:rsidRDefault="00A04E33" w:rsidP="00A04E33">
      <w:pPr>
        <w:pStyle w:val="a3"/>
        <w:spacing w:after="195" w:afterAutospacing="0"/>
        <w:jc w:val="center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Посмотрите видеоролик "Гимн экологии": </w:t>
      </w:r>
    </w:p>
    <w:p w:rsidR="00A04E33" w:rsidRDefault="007D3D47" w:rsidP="00A04E33">
      <w:pPr>
        <w:pStyle w:val="a3"/>
        <w:spacing w:before="0" w:after="0" w:afterAutospacing="0"/>
        <w:jc w:val="center"/>
      </w:pPr>
      <w:hyperlink r:id="rId8" w:history="1">
        <w:r w:rsidR="00A04E33">
          <w:rPr>
            <w:rFonts w:ascii="Verdana" w:hAnsi="Verdana"/>
            <w:noProof/>
            <w:color w:val="0000FF"/>
            <w:sz w:val="27"/>
            <w:szCs w:val="27"/>
            <w:shd w:val="clear" w:color="auto" w:fill="FFFFFF"/>
          </w:rPr>
          <w:drawing>
            <wp:inline distT="0" distB="0" distL="0" distR="0" wp14:anchorId="56EF799C" wp14:editId="3C193C8D">
              <wp:extent cx="3810000" cy="2141220"/>
              <wp:effectExtent l="0" t="0" r="0" b="0"/>
              <wp:docPr id="1" name="Рисунок 1" descr="https://cdo-gloria.edu.yar.ru/distantsionnie_materiali/gimn_w400_h225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cdo-gloria.edu.yar.ru/distantsionnie_materiali/gimn_w400_h225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14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04E33">
          <w:rPr>
            <w:rStyle w:val="a5"/>
            <w:rFonts w:ascii="Verdana" w:hAnsi="Verdana"/>
            <w:sz w:val="27"/>
            <w:szCs w:val="27"/>
            <w:shd w:val="clear" w:color="auto" w:fill="FFFFFF"/>
          </w:rPr>
          <w:t> ( нажми)</w:t>
        </w:r>
      </w:hyperlink>
    </w:p>
    <w:p w:rsidR="009267AE" w:rsidRDefault="009267AE"/>
    <w:sectPr w:rsidR="0092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47"/>
    <w:rsid w:val="00341347"/>
    <w:rsid w:val="007D3D47"/>
    <w:rsid w:val="009267AE"/>
    <w:rsid w:val="00A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0B66-1428-4241-A86C-52A6412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E33"/>
    <w:rPr>
      <w:b/>
      <w:bCs/>
    </w:rPr>
  </w:style>
  <w:style w:type="character" w:styleId="a5">
    <w:name w:val="Hyperlink"/>
    <w:basedOn w:val="a0"/>
    <w:uiPriority w:val="99"/>
    <w:semiHidden/>
    <w:unhideWhenUsed/>
    <w:rsid w:val="00A04E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4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0uKL-4nlt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mGCgZaOtCU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3</cp:revision>
  <dcterms:created xsi:type="dcterms:W3CDTF">2020-06-05T05:57:00Z</dcterms:created>
  <dcterms:modified xsi:type="dcterms:W3CDTF">2020-06-05T05:57:00Z</dcterms:modified>
</cp:coreProperties>
</file>